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0501B" w14:textId="77777777" w:rsidR="00B3239E" w:rsidRPr="00B3239E" w:rsidRDefault="00B3239E" w:rsidP="00B3239E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  <w:lang w:val="sr-Cyrl-RS"/>
        </w:rPr>
      </w:pPr>
      <w:r w:rsidRPr="00B3239E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Табела 5.2.</w:t>
      </w:r>
      <w:r w:rsidRPr="00B3239E">
        <w:rPr>
          <w:rFonts w:ascii="Times New Roman" w:hAnsi="Times New Roman" w:cs="Times New Roman"/>
          <w:bCs/>
          <w:sz w:val="20"/>
          <w:szCs w:val="20"/>
          <w:lang w:val="sr-Cyrl-RS"/>
        </w:rPr>
        <w:t xml:space="preserve"> Спецификација предмета </w:t>
      </w:r>
    </w:p>
    <w:p w14:paraId="00000001" w14:textId="72A3DC6A" w:rsidR="000E7E8A" w:rsidRDefault="00B3239E" w:rsidP="00B3239E">
      <w:pPr>
        <w:spacing w:after="0" w:line="240" w:lineRule="auto"/>
        <w:jc w:val="center"/>
        <w:rPr>
          <w:rFonts w:ascii="Arial" w:eastAsia="Arial" w:hAnsi="Arial" w:cs="Arial"/>
          <w:color w:val="000000"/>
        </w:rPr>
      </w:pPr>
      <w:r w:rsidRPr="00B3239E">
        <w:rPr>
          <w:rFonts w:ascii="Times New Roman" w:hAnsi="Times New Roman" w:cs="Times New Roman"/>
          <w:bCs/>
          <w:sz w:val="20"/>
          <w:szCs w:val="20"/>
          <w:lang w:val="sr-Cyrl-RS"/>
        </w:rPr>
        <w:t xml:space="preserve">Спецификацију треба дати за сваки предмет из студијског програма. </w:t>
      </w:r>
    </w:p>
    <w:tbl>
      <w:tblPr>
        <w:tblStyle w:val="a"/>
        <w:tblW w:w="93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50"/>
      </w:tblGrid>
      <w:tr w:rsidR="00CA21FF" w14:paraId="5C228C07" w14:textId="77777777">
        <w:trPr>
          <w:trHeight w:val="227"/>
          <w:jc w:val="center"/>
        </w:trPr>
        <w:tc>
          <w:tcPr>
            <w:tcW w:w="9350" w:type="dxa"/>
          </w:tcPr>
          <w:p w14:paraId="42DABA1C" w14:textId="773A78FE" w:rsidR="00CA21FF" w:rsidRDefault="00CA21FF">
            <w:pPr>
              <w:widowControl w:val="0"/>
              <w:spacing w:after="0" w:line="240" w:lineRule="auto"/>
              <w:jc w:val="both"/>
              <w:rPr>
                <w:rFonts w:ascii="Times" w:eastAsia="Times" w:hAnsi="Times" w:cs="Times"/>
                <w:b/>
                <w:sz w:val="20"/>
                <w:szCs w:val="20"/>
              </w:rPr>
            </w:pPr>
            <w:proofErr w:type="spellStart"/>
            <w:r w:rsidRPr="00F327E0">
              <w:rPr>
                <w:rFonts w:ascii="Times New Roman" w:hAnsi="Times New Roman"/>
                <w:b/>
                <w:bCs/>
                <w:sz w:val="20"/>
                <w:szCs w:val="20"/>
              </w:rPr>
              <w:t>Студијски</w:t>
            </w:r>
            <w:proofErr w:type="spellEnd"/>
            <w:r w:rsidRPr="00F327E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327E0">
              <w:rPr>
                <w:rFonts w:ascii="Times New Roman" w:hAnsi="Times New Roman"/>
                <w:b/>
                <w:bCs/>
                <w:sz w:val="20"/>
                <w:szCs w:val="20"/>
              </w:rPr>
              <w:t>програм</w:t>
            </w:r>
            <w:proofErr w:type="spellEnd"/>
            <w:r w:rsidRPr="00F327E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:</w:t>
            </w:r>
            <w:r w:rsidRPr="00F327E0">
              <w:rPr>
                <w:rFonts w:ascii="Times New Roman" w:hAnsi="Times New Roman"/>
                <w:sz w:val="20"/>
                <w:szCs w:val="20"/>
              </w:rPr>
              <w:t>Д</w:t>
            </w:r>
            <w:r w:rsidRPr="00F327E0">
              <w:rPr>
                <w:rFonts w:ascii="Times New Roman" w:hAnsi="Times New Roman"/>
                <w:bCs/>
                <w:sz w:val="20"/>
                <w:szCs w:val="20"/>
              </w:rPr>
              <w:t xml:space="preserve">АС </w:t>
            </w:r>
            <w:proofErr w:type="spellStart"/>
            <w:r w:rsidRPr="00F327E0">
              <w:rPr>
                <w:rFonts w:ascii="Times New Roman" w:hAnsi="Times New Roman"/>
                <w:bCs/>
                <w:sz w:val="20"/>
                <w:szCs w:val="20"/>
              </w:rPr>
              <w:t>Политиколошко-социолошка</w:t>
            </w:r>
            <w:proofErr w:type="spellEnd"/>
            <w:r w:rsidRPr="00F327E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327E0">
              <w:rPr>
                <w:rFonts w:ascii="Times New Roman" w:hAnsi="Times New Roman"/>
                <w:bCs/>
                <w:sz w:val="20"/>
                <w:szCs w:val="20"/>
              </w:rPr>
              <w:t>истраживања</w:t>
            </w:r>
            <w:proofErr w:type="spellEnd"/>
            <w:r w:rsidRPr="00F327E0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</w:tc>
      </w:tr>
      <w:tr w:rsidR="000E7E8A" w14:paraId="586004B8" w14:textId="77777777">
        <w:trPr>
          <w:trHeight w:val="227"/>
          <w:jc w:val="center"/>
        </w:trPr>
        <w:tc>
          <w:tcPr>
            <w:tcW w:w="9350" w:type="dxa"/>
          </w:tcPr>
          <w:p w14:paraId="00000002" w14:textId="77777777" w:rsidR="000E7E8A" w:rsidRDefault="00716F5C">
            <w:pPr>
              <w:widowControl w:val="0"/>
              <w:spacing w:after="0" w:line="240" w:lineRule="auto"/>
              <w:jc w:val="both"/>
              <w:rPr>
                <w:rFonts w:ascii="Times" w:eastAsia="Times" w:hAnsi="Times" w:cs="Times"/>
                <w:sz w:val="20"/>
                <w:szCs w:val="20"/>
              </w:rPr>
            </w:pPr>
            <w:proofErr w:type="spellStart"/>
            <w:r>
              <w:rPr>
                <w:rFonts w:ascii="Times" w:eastAsia="Times" w:hAnsi="Times" w:cs="Times"/>
                <w:b/>
                <w:sz w:val="20"/>
                <w:szCs w:val="20"/>
              </w:rPr>
              <w:t>Назив</w:t>
            </w:r>
            <w:proofErr w:type="spellEnd"/>
            <w:r>
              <w:rPr>
                <w:rFonts w:ascii="Times" w:eastAsia="Times" w:hAnsi="Times" w:cs="Times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b/>
                <w:sz w:val="20"/>
                <w:szCs w:val="20"/>
              </w:rPr>
              <w:t>предмета</w:t>
            </w:r>
            <w:proofErr w:type="spellEnd"/>
            <w:r>
              <w:rPr>
                <w:rFonts w:ascii="Times" w:eastAsia="Times" w:hAnsi="Times" w:cs="Times"/>
                <w:b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Праксе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демократске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делиберације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од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експеримента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до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институционализације</w:t>
            </w:r>
            <w:proofErr w:type="spellEnd"/>
          </w:p>
        </w:tc>
      </w:tr>
      <w:tr w:rsidR="000E7E8A" w14:paraId="76A1FB5B" w14:textId="77777777">
        <w:trPr>
          <w:trHeight w:val="227"/>
          <w:jc w:val="center"/>
        </w:trPr>
        <w:tc>
          <w:tcPr>
            <w:tcW w:w="9350" w:type="dxa"/>
          </w:tcPr>
          <w:p w14:paraId="00000005" w14:textId="134BC845" w:rsidR="000E7E8A" w:rsidRPr="00B3239E" w:rsidRDefault="00716F5C">
            <w:pPr>
              <w:widowControl w:val="0"/>
              <w:spacing w:after="0" w:line="240" w:lineRule="auto"/>
              <w:jc w:val="both"/>
              <w:rPr>
                <w:rFonts w:ascii="Times" w:eastAsia="Times" w:hAnsi="Times" w:cs="Times"/>
                <w:b/>
                <w:sz w:val="20"/>
                <w:szCs w:val="20"/>
                <w:lang w:val="sr-Cyrl-RS"/>
              </w:rPr>
            </w:pPr>
            <w:proofErr w:type="spellStart"/>
            <w:r>
              <w:rPr>
                <w:rFonts w:ascii="Times" w:eastAsia="Times" w:hAnsi="Times" w:cs="Times"/>
                <w:b/>
                <w:sz w:val="20"/>
                <w:szCs w:val="20"/>
              </w:rPr>
              <w:t>Наставник</w:t>
            </w:r>
            <w:proofErr w:type="spellEnd"/>
            <w:r>
              <w:rPr>
                <w:rFonts w:ascii="Times" w:eastAsia="Times" w:hAnsi="Times" w:cs="Times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b/>
                <w:sz w:val="20"/>
                <w:szCs w:val="20"/>
              </w:rPr>
              <w:t>или</w:t>
            </w:r>
            <w:proofErr w:type="spellEnd"/>
            <w:r>
              <w:rPr>
                <w:rFonts w:ascii="Times" w:eastAsia="Times" w:hAnsi="Times" w:cs="Times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b/>
                <w:sz w:val="20"/>
                <w:szCs w:val="20"/>
              </w:rPr>
              <w:t>наставници</w:t>
            </w:r>
            <w:proofErr w:type="spellEnd"/>
            <w:r>
              <w:rPr>
                <w:rFonts w:ascii="Times" w:eastAsia="Times" w:hAnsi="Times" w:cs="Times"/>
                <w:b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Фикет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Ирена</w:t>
            </w:r>
            <w:proofErr w:type="spellEnd"/>
            <w:r w:rsidR="00CA21FF">
              <w:rPr>
                <w:rFonts w:ascii="Times" w:eastAsia="Times" w:hAnsi="Times" w:cs="Times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Пудар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Драшко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Газела</w:t>
            </w:r>
            <w:proofErr w:type="spellEnd"/>
            <w:r w:rsidR="00B3239E">
              <w:rPr>
                <w:rFonts w:ascii="Times" w:eastAsia="Times" w:hAnsi="Times" w:cs="Times"/>
                <w:sz w:val="20"/>
                <w:szCs w:val="20"/>
                <w:lang w:val="sr-Cyrl-RS"/>
              </w:rPr>
              <w:t>.</w:t>
            </w:r>
          </w:p>
        </w:tc>
      </w:tr>
      <w:tr w:rsidR="000E7E8A" w14:paraId="3F34BD35" w14:textId="77777777">
        <w:trPr>
          <w:trHeight w:val="227"/>
          <w:jc w:val="center"/>
        </w:trPr>
        <w:tc>
          <w:tcPr>
            <w:tcW w:w="9350" w:type="dxa"/>
          </w:tcPr>
          <w:p w14:paraId="00000008" w14:textId="77777777" w:rsidR="000E7E8A" w:rsidRDefault="00716F5C">
            <w:pPr>
              <w:widowControl w:val="0"/>
              <w:spacing w:after="0" w:line="240" w:lineRule="auto"/>
              <w:jc w:val="both"/>
              <w:rPr>
                <w:rFonts w:ascii="Times" w:eastAsia="Times" w:hAnsi="Times" w:cs="Times"/>
                <w:sz w:val="20"/>
                <w:szCs w:val="20"/>
              </w:rPr>
            </w:pPr>
            <w:proofErr w:type="spellStart"/>
            <w:r>
              <w:rPr>
                <w:rFonts w:ascii="Times" w:eastAsia="Times" w:hAnsi="Times" w:cs="Times"/>
                <w:b/>
                <w:sz w:val="20"/>
                <w:szCs w:val="20"/>
              </w:rPr>
              <w:t>Статус</w:t>
            </w:r>
            <w:proofErr w:type="spellEnd"/>
            <w:r>
              <w:rPr>
                <w:rFonts w:ascii="Times" w:eastAsia="Times" w:hAnsi="Times" w:cs="Times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b/>
                <w:sz w:val="20"/>
                <w:szCs w:val="20"/>
              </w:rPr>
              <w:t>предмета</w:t>
            </w:r>
            <w:proofErr w:type="spellEnd"/>
            <w:r>
              <w:rPr>
                <w:rFonts w:ascii="Times" w:eastAsia="Times" w:hAnsi="Times" w:cs="Times"/>
                <w:b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изборни</w:t>
            </w:r>
            <w:proofErr w:type="spellEnd"/>
          </w:p>
        </w:tc>
      </w:tr>
      <w:tr w:rsidR="000E7E8A" w14:paraId="654B6A80" w14:textId="77777777">
        <w:trPr>
          <w:trHeight w:val="227"/>
          <w:jc w:val="center"/>
        </w:trPr>
        <w:tc>
          <w:tcPr>
            <w:tcW w:w="9350" w:type="dxa"/>
          </w:tcPr>
          <w:p w14:paraId="0000000B" w14:textId="77777777" w:rsidR="000E7E8A" w:rsidRDefault="00716F5C">
            <w:pPr>
              <w:widowControl w:val="0"/>
              <w:spacing w:after="0" w:line="240" w:lineRule="auto"/>
              <w:jc w:val="both"/>
              <w:rPr>
                <w:rFonts w:ascii="Times" w:eastAsia="Times" w:hAnsi="Times" w:cs="Times"/>
                <w:sz w:val="20"/>
                <w:szCs w:val="20"/>
              </w:rPr>
            </w:pPr>
            <w:proofErr w:type="spellStart"/>
            <w:r>
              <w:rPr>
                <w:rFonts w:ascii="Times" w:eastAsia="Times" w:hAnsi="Times" w:cs="Times"/>
                <w:b/>
                <w:sz w:val="20"/>
                <w:szCs w:val="20"/>
              </w:rPr>
              <w:t>Број</w:t>
            </w:r>
            <w:proofErr w:type="spellEnd"/>
            <w:r>
              <w:rPr>
                <w:rFonts w:ascii="Times" w:eastAsia="Times" w:hAnsi="Times" w:cs="Times"/>
                <w:b/>
                <w:sz w:val="20"/>
                <w:szCs w:val="20"/>
              </w:rPr>
              <w:t xml:space="preserve"> ЕСПБ: </w:t>
            </w:r>
            <w:r>
              <w:rPr>
                <w:rFonts w:ascii="Times" w:eastAsia="Times" w:hAnsi="Times" w:cs="Times"/>
                <w:sz w:val="20"/>
                <w:szCs w:val="20"/>
              </w:rPr>
              <w:t>10</w:t>
            </w:r>
          </w:p>
        </w:tc>
      </w:tr>
      <w:tr w:rsidR="000E7E8A" w14:paraId="19419EF2" w14:textId="77777777">
        <w:trPr>
          <w:trHeight w:val="227"/>
          <w:jc w:val="center"/>
        </w:trPr>
        <w:tc>
          <w:tcPr>
            <w:tcW w:w="9350" w:type="dxa"/>
          </w:tcPr>
          <w:p w14:paraId="0000000E" w14:textId="2AF299F3" w:rsidR="000E7E8A" w:rsidRPr="00DE22CB" w:rsidRDefault="00716F5C">
            <w:pPr>
              <w:widowControl w:val="0"/>
              <w:spacing w:after="0" w:line="240" w:lineRule="auto"/>
              <w:jc w:val="both"/>
              <w:rPr>
                <w:rFonts w:ascii="Times" w:eastAsia="Times" w:hAnsi="Times" w:cs="Times"/>
                <w:sz w:val="20"/>
                <w:szCs w:val="20"/>
                <w:lang w:val="sr-Cyrl-RS"/>
              </w:rPr>
            </w:pPr>
            <w:proofErr w:type="spellStart"/>
            <w:r>
              <w:rPr>
                <w:rFonts w:ascii="Times" w:eastAsia="Times" w:hAnsi="Times" w:cs="Times"/>
                <w:b/>
                <w:sz w:val="20"/>
                <w:szCs w:val="20"/>
              </w:rPr>
              <w:t>Услов</w:t>
            </w:r>
            <w:proofErr w:type="spellEnd"/>
            <w:r>
              <w:rPr>
                <w:rFonts w:ascii="Times" w:eastAsia="Times" w:hAnsi="Times" w:cs="Times"/>
                <w:b/>
                <w:sz w:val="20"/>
                <w:szCs w:val="20"/>
              </w:rPr>
              <w:t>:</w:t>
            </w:r>
            <w:r w:rsidR="00DE22CB">
              <w:rPr>
                <w:rFonts w:ascii="Times" w:eastAsia="Times" w:hAnsi="Times" w:cs="Times"/>
                <w:b/>
                <w:sz w:val="20"/>
                <w:szCs w:val="20"/>
                <w:lang w:val="sr-Cyrl-RS"/>
              </w:rPr>
              <w:t xml:space="preserve"> нема. </w:t>
            </w:r>
          </w:p>
        </w:tc>
      </w:tr>
      <w:tr w:rsidR="000E7E8A" w14:paraId="057B79B7" w14:textId="77777777">
        <w:trPr>
          <w:trHeight w:val="227"/>
          <w:jc w:val="center"/>
        </w:trPr>
        <w:tc>
          <w:tcPr>
            <w:tcW w:w="9350" w:type="dxa"/>
          </w:tcPr>
          <w:p w14:paraId="00000011" w14:textId="77777777" w:rsidR="000E7E8A" w:rsidRDefault="00716F5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" w:eastAsia="Times" w:hAnsi="Times" w:cs="Times"/>
                <w:b/>
                <w:sz w:val="20"/>
                <w:szCs w:val="20"/>
              </w:rPr>
              <w:t>Циљ</w:t>
            </w:r>
            <w:proofErr w:type="spellEnd"/>
            <w:r>
              <w:rPr>
                <w:rFonts w:ascii="Times" w:eastAsia="Times" w:hAnsi="Times" w:cs="Times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b/>
                <w:sz w:val="20"/>
                <w:szCs w:val="20"/>
              </w:rPr>
              <w:t>предмета</w:t>
            </w:r>
            <w:proofErr w:type="spellEnd"/>
            <w:r>
              <w:rPr>
                <w:rFonts w:ascii="Times" w:eastAsia="Times" w:hAnsi="Times" w:cs="Times"/>
                <w:b/>
                <w:sz w:val="20"/>
                <w:szCs w:val="20"/>
              </w:rPr>
              <w:t xml:space="preserve">: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фокусу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курса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налазе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праксе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демократске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делиберације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које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последњих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година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све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више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добијају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значају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како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локалном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тако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националном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али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наднационалном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(ЕУ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глобалном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нивоу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доношења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политичких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одлyка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Курс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ће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критички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испитати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развој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идеје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делиберативној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демократији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посебним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нагласком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институционализацију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делиберативних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модела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демократије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Сложеност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институционализације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делиберативних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пракси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анализираће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кроз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различите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аспекте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где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ће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акценат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бити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стављен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дизајн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модалитете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примене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делиберације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оквирима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различитих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делиберативних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иновација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делиберативних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форума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грађанских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скупштина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партиципативних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буџета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институционални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контекст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унутар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кога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интегришу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али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улогу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положај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грађанства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предмета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кроз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расправа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савременим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истраживањима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демократије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пракси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демократске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делиберације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објасни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специфичности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делиберативних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пракси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њихове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институционализације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E7E8A" w14:paraId="6CF9261D" w14:textId="77777777">
        <w:trPr>
          <w:trHeight w:val="227"/>
          <w:jc w:val="center"/>
        </w:trPr>
        <w:tc>
          <w:tcPr>
            <w:tcW w:w="9350" w:type="dxa"/>
          </w:tcPr>
          <w:p w14:paraId="00000014" w14:textId="77777777" w:rsidR="000E7E8A" w:rsidRDefault="00716F5C">
            <w:pPr>
              <w:shd w:val="clear" w:color="auto" w:fill="FFFFFF"/>
              <w:spacing w:line="240" w:lineRule="auto"/>
              <w:jc w:val="both"/>
              <w:rPr>
                <w:rFonts w:ascii="Times" w:eastAsia="Times" w:hAnsi="Times" w:cs="Times"/>
                <w:sz w:val="20"/>
                <w:szCs w:val="20"/>
              </w:rPr>
            </w:pPr>
            <w:proofErr w:type="spellStart"/>
            <w:r>
              <w:rPr>
                <w:rFonts w:ascii="Times" w:eastAsia="Times" w:hAnsi="Times" w:cs="Times"/>
                <w:b/>
                <w:sz w:val="20"/>
                <w:szCs w:val="20"/>
              </w:rPr>
              <w:t>Исход</w:t>
            </w:r>
            <w:proofErr w:type="spellEnd"/>
            <w:r>
              <w:rPr>
                <w:rFonts w:ascii="Times" w:eastAsia="Times" w:hAnsi="Times" w:cs="Times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b/>
                <w:sz w:val="20"/>
                <w:szCs w:val="20"/>
              </w:rPr>
              <w:t>предмета</w:t>
            </w:r>
            <w:proofErr w:type="spellEnd"/>
            <w:r>
              <w:rPr>
                <w:rFonts w:ascii="Times" w:eastAsia="Times" w:hAnsi="Times" w:cs="Times"/>
                <w:b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Студенти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студенткиње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ће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овладати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савременим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теоријским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емпиријским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политичким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дебатама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што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ће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им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омогућити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разумевање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институционалних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пракси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демократске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делиберације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на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локалном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националном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наднационалном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нивоу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. </w:t>
            </w:r>
          </w:p>
        </w:tc>
      </w:tr>
      <w:tr w:rsidR="000E7E8A" w14:paraId="2D380F10" w14:textId="77777777">
        <w:trPr>
          <w:trHeight w:val="227"/>
          <w:jc w:val="center"/>
        </w:trPr>
        <w:tc>
          <w:tcPr>
            <w:tcW w:w="9350" w:type="dxa"/>
          </w:tcPr>
          <w:p w14:paraId="00000017" w14:textId="77777777" w:rsidR="000E7E8A" w:rsidRDefault="00716F5C">
            <w:pPr>
              <w:widowControl w:val="0"/>
              <w:spacing w:after="0" w:line="240" w:lineRule="auto"/>
              <w:jc w:val="both"/>
              <w:rPr>
                <w:rFonts w:ascii="Times" w:eastAsia="Times" w:hAnsi="Times" w:cs="Times"/>
                <w:b/>
                <w:sz w:val="20"/>
                <w:szCs w:val="20"/>
              </w:rPr>
            </w:pPr>
            <w:proofErr w:type="spellStart"/>
            <w:r>
              <w:rPr>
                <w:rFonts w:ascii="Times" w:eastAsia="Times" w:hAnsi="Times" w:cs="Times"/>
                <w:b/>
                <w:sz w:val="20"/>
                <w:szCs w:val="20"/>
              </w:rPr>
              <w:t>Садржај</w:t>
            </w:r>
            <w:proofErr w:type="spellEnd"/>
            <w:r>
              <w:rPr>
                <w:rFonts w:ascii="Times" w:eastAsia="Times" w:hAnsi="Times" w:cs="Times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b/>
                <w:sz w:val="20"/>
                <w:szCs w:val="20"/>
              </w:rPr>
              <w:t>предмета</w:t>
            </w:r>
            <w:proofErr w:type="spellEnd"/>
            <w:r>
              <w:rPr>
                <w:rFonts w:ascii="Times" w:eastAsia="Times" w:hAnsi="Times" w:cs="Times"/>
                <w:b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Фазе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развоја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теоријске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мисли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о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делиберативној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демократији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>,</w:t>
            </w:r>
            <w: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Разумевање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улоге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грађанства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унутар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делиберативног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модела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демократије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Институционализација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пракси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демократске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делиберације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теоријски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политички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аргументи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, 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Модели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делиберативних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иновација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Анализа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доприноса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делиберативних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пракси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квалитету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демократије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Ограничења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делиберативних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пракси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>.</w:t>
            </w:r>
            <w:r>
              <w:rPr>
                <w:rFonts w:ascii="Times" w:eastAsia="Times" w:hAnsi="Times" w:cs="Times"/>
                <w:b/>
                <w:sz w:val="20"/>
                <w:szCs w:val="20"/>
              </w:rPr>
              <w:t xml:space="preserve">  </w:t>
            </w:r>
          </w:p>
          <w:p w14:paraId="00000018" w14:textId="77777777" w:rsidR="000E7E8A" w:rsidRDefault="00716F5C">
            <w:pPr>
              <w:widowControl w:val="0"/>
              <w:spacing w:after="0" w:line="240" w:lineRule="auto"/>
              <w:jc w:val="both"/>
              <w:rPr>
                <w:rFonts w:ascii="Times" w:eastAsia="Times" w:hAnsi="Times" w:cs="Times"/>
                <w:sz w:val="20"/>
                <w:szCs w:val="20"/>
              </w:rPr>
            </w:pP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Практична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настава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анализа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студија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случајева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истраживачки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рад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циљу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писања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семинарског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рада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>.</w:t>
            </w:r>
          </w:p>
        </w:tc>
      </w:tr>
      <w:tr w:rsidR="000E7E8A" w14:paraId="5AA69B46" w14:textId="77777777">
        <w:trPr>
          <w:trHeight w:val="227"/>
          <w:jc w:val="center"/>
        </w:trPr>
        <w:tc>
          <w:tcPr>
            <w:tcW w:w="9350" w:type="dxa"/>
          </w:tcPr>
          <w:p w14:paraId="0000001B" w14:textId="5259FF7A" w:rsidR="000E7E8A" w:rsidRDefault="00B3239E">
            <w:pPr>
              <w:widowControl w:val="0"/>
              <w:spacing w:after="0" w:line="240" w:lineRule="auto"/>
              <w:jc w:val="both"/>
              <w:rPr>
                <w:rFonts w:ascii="Times" w:eastAsia="Times" w:hAnsi="Times" w:cs="Times"/>
                <w:b/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sz w:val="20"/>
                <w:szCs w:val="20"/>
                <w:lang w:val="sr-Cyrl-RS"/>
              </w:rPr>
              <w:t>Л</w:t>
            </w:r>
            <w:proofErr w:type="spellStart"/>
            <w:r w:rsidR="00716F5C">
              <w:rPr>
                <w:rFonts w:ascii="Times" w:eastAsia="Times" w:hAnsi="Times" w:cs="Times"/>
                <w:b/>
                <w:sz w:val="20"/>
                <w:szCs w:val="20"/>
              </w:rPr>
              <w:t>итература</w:t>
            </w:r>
            <w:proofErr w:type="spellEnd"/>
            <w:r w:rsidR="00716F5C">
              <w:rPr>
                <w:rFonts w:ascii="Times" w:eastAsia="Times" w:hAnsi="Times" w:cs="Times"/>
                <w:b/>
                <w:sz w:val="20"/>
                <w:szCs w:val="20"/>
              </w:rPr>
              <w:t xml:space="preserve">: </w:t>
            </w:r>
          </w:p>
          <w:p w14:paraId="0000001C" w14:textId="6D58DDE9" w:rsidR="000E7E8A" w:rsidRPr="00716F5C" w:rsidRDefault="00716F5C" w:rsidP="00716F5C">
            <w:pPr>
              <w:widowControl w:val="0"/>
              <w:spacing w:after="0" w:line="240" w:lineRule="auto"/>
              <w:jc w:val="both"/>
              <w:rPr>
                <w:rFonts w:ascii="Times" w:eastAsia="Times" w:hAnsi="Times" w:cs="Times"/>
                <w:sz w:val="20"/>
                <w:szCs w:val="20"/>
              </w:rPr>
            </w:pP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Lafont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, C. (2017).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Can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democracy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be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deliberative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&amp;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participatory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?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The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democratic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case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for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political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uses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of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mini-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publics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.,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Fiket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>, I. (2019), "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Deliberativno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građanstvo", Akademska knjiga,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Fiket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, I.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and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Memoli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, V. (2013),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Improving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the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quality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of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democracy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The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case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of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Deliberative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Poll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held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in 2007 in Turin. in: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Geissel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, B. &amp;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Joas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>, M. (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eds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.)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Participatory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democratic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innovations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Europe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Improving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the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quality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of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democracy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? Berlin; Toronto: Barbara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Budrich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Publishers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.,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Fiket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I (</w:t>
            </w:r>
            <w:r w:rsidRPr="00716F5C">
              <w:rPr>
                <w:rFonts w:ascii="Times" w:eastAsia="Times" w:hAnsi="Times" w:cs="Times"/>
                <w:sz w:val="20"/>
                <w:szCs w:val="20"/>
              </w:rPr>
              <w:t>2017</w:t>
            </w:r>
            <w:r>
              <w:rPr>
                <w:rFonts w:ascii="Times" w:eastAsia="Times" w:hAnsi="Times" w:cs="Times"/>
                <w:sz w:val="20"/>
                <w:szCs w:val="20"/>
              </w:rPr>
              <w:t>)</w:t>
            </w:r>
            <w:r w:rsidRPr="00716F5C">
              <w:rPr>
                <w:rFonts w:ascii="Times" w:eastAsia="Times" w:hAnsi="Times" w:cs="Times"/>
                <w:sz w:val="20"/>
                <w:szCs w:val="20"/>
              </w:rPr>
              <w:t xml:space="preserve">, „Formiranje aktivnog i tolerantnog građanstva. Potencijal i ograničenja </w:t>
            </w:r>
            <w:proofErr w:type="spellStart"/>
            <w:r w:rsidRPr="00716F5C">
              <w:rPr>
                <w:rFonts w:ascii="Times" w:eastAsia="Times" w:hAnsi="Times" w:cs="Times"/>
                <w:sz w:val="20"/>
                <w:szCs w:val="20"/>
              </w:rPr>
              <w:t>deliberativnog</w:t>
            </w:r>
            <w:proofErr w:type="spellEnd"/>
            <w:r w:rsidRPr="00716F5C">
              <w:rPr>
                <w:rFonts w:ascii="Times" w:eastAsia="Times" w:hAnsi="Times" w:cs="Times"/>
                <w:sz w:val="20"/>
                <w:szCs w:val="20"/>
              </w:rPr>
              <w:t xml:space="preserve"> modela</w:t>
            </w:r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r w:rsidRPr="00716F5C">
              <w:rPr>
                <w:rFonts w:ascii="Times" w:eastAsia="Times" w:hAnsi="Times" w:cs="Times"/>
                <w:sz w:val="20"/>
                <w:szCs w:val="20"/>
              </w:rPr>
              <w:t xml:space="preserve">demokratije“ u </w:t>
            </w:r>
            <w:proofErr w:type="spellStart"/>
            <w:r w:rsidRPr="00716F5C">
              <w:rPr>
                <w:rFonts w:ascii="Times" w:eastAsia="Times" w:hAnsi="Times" w:cs="Times"/>
                <w:sz w:val="20"/>
                <w:szCs w:val="20"/>
              </w:rPr>
              <w:t>Zaharijević</w:t>
            </w:r>
            <w:proofErr w:type="spellEnd"/>
            <w:r w:rsidRPr="00716F5C">
              <w:rPr>
                <w:rFonts w:ascii="Times" w:eastAsia="Times" w:hAnsi="Times" w:cs="Times"/>
                <w:sz w:val="20"/>
                <w:szCs w:val="20"/>
              </w:rPr>
              <w:t xml:space="preserve"> A. i Vasiljević J., Angažman: uvod u studije angažovanosti, Akademska knjiga</w:t>
            </w:r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r w:rsidRPr="00716F5C">
              <w:rPr>
                <w:rFonts w:ascii="Times" w:eastAsia="Times" w:hAnsi="Times" w:cs="Times"/>
                <w:sz w:val="20"/>
                <w:szCs w:val="20"/>
              </w:rPr>
              <w:t>i Institut za filozofiju i društvenu teoriju.</w:t>
            </w:r>
            <w:r>
              <w:rPr>
                <w:rFonts w:ascii="Times" w:eastAsia="Times" w:hAnsi="Times" w:cs="Times"/>
                <w:sz w:val="20"/>
                <w:szCs w:val="20"/>
              </w:rPr>
              <w:t>,</w:t>
            </w:r>
            <w:r w:rsidRPr="00716F5C"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Nicole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Curato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Julien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Vrydagh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and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André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Bächtiger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(2020)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Democracy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without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Shortcuts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Journal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of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Deliberative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Democracy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>, V16, 2 ,</w:t>
            </w:r>
            <w:hyperlink r:id="rId5">
              <w:r>
                <w:rPr>
                  <w:rFonts w:ascii="Times" w:eastAsia="Times" w:hAnsi="Times" w:cs="Times"/>
                  <w:color w:val="1155CC"/>
                  <w:sz w:val="20"/>
                  <w:szCs w:val="20"/>
                  <w:u w:val="single"/>
                </w:rPr>
                <w:t>https://delibdemjournal.org/issue/65/info/</w:t>
              </w:r>
            </w:hyperlink>
            <w:r>
              <w:rPr>
                <w:rFonts w:ascii="Times" w:eastAsia="Times" w:hAnsi="Times" w:cs="Times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Smith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, G. (2009).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Studying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democratic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innovations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An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analytical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framework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. In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Democratic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Innovations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Designing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Institutions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for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Citizen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Participation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Theories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of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Institutional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Design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pp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. 8-29).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Cambridge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Cambridge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University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Press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.,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Smith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, G. (2009).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Realising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the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goods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of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democratic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institutions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. In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Democratic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Innovations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Designing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Institutions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for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Citizen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Participation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Theories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of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Institutional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Design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pp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. 162-193).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Cambridge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Cambridge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University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Press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.,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Setälä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, M. (2017).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Connecting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deliberative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mini‐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publics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to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representative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decision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making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European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Journal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of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Political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Research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, 56(4), 846-863.,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Ryan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, M., &amp;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Smith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, G. (2014).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Defining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mini-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publics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Deliberative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mini-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publics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Involving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citizens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the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democratic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process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, 9-26.,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Rummens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, S. (2012).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Staging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deliberation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The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role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of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representative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institutions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the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deliberative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democratic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process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Journal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of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political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philosophy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, 20(1), 23-44.,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Lewanski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, R. (2020).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Institutionalizing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deliberative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democracy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the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‘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Tuscany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laboratory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’.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Journal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of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Deliberative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Democracy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>, 9(1).</w:t>
            </w:r>
          </w:p>
        </w:tc>
      </w:tr>
    </w:tbl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8"/>
        <w:gridCol w:w="1230"/>
      </w:tblGrid>
      <w:tr w:rsidR="00B3239E" w:rsidRPr="00F327E0" w14:paraId="4F06721F" w14:textId="77777777" w:rsidTr="00B3239E">
        <w:trPr>
          <w:trHeight w:val="227"/>
          <w:jc w:val="center"/>
        </w:trPr>
        <w:tc>
          <w:tcPr>
            <w:tcW w:w="3071" w:type="dxa"/>
            <w:vAlign w:val="center"/>
          </w:tcPr>
          <w:p w14:paraId="7B929E51" w14:textId="77777777" w:rsidR="00B3239E" w:rsidRPr="00F327E0" w:rsidRDefault="00B3239E" w:rsidP="00F6044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F327E0">
              <w:rPr>
                <w:rFonts w:ascii="Times New Roman" w:hAnsi="Times New Roman"/>
                <w:b/>
                <w:bCs/>
                <w:sz w:val="20"/>
                <w:szCs w:val="20"/>
              </w:rPr>
              <w:t>Број</w:t>
            </w:r>
            <w:proofErr w:type="spellEnd"/>
            <w:r w:rsidRPr="00F327E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327E0">
              <w:rPr>
                <w:rFonts w:ascii="Times New Roman" w:hAnsi="Times New Roman"/>
                <w:b/>
                <w:bCs/>
                <w:sz w:val="20"/>
                <w:szCs w:val="20"/>
              </w:rPr>
              <w:t>часова</w:t>
            </w:r>
            <w:proofErr w:type="spellEnd"/>
            <w:r w:rsidRPr="00F327E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F327E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327E0">
              <w:rPr>
                <w:rFonts w:ascii="Times New Roman" w:hAnsi="Times New Roman"/>
                <w:b/>
                <w:sz w:val="20"/>
                <w:szCs w:val="20"/>
              </w:rPr>
              <w:t>активне</w:t>
            </w:r>
            <w:proofErr w:type="spellEnd"/>
            <w:r w:rsidRPr="00F327E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327E0">
              <w:rPr>
                <w:rFonts w:ascii="Times New Roman" w:hAnsi="Times New Roman"/>
                <w:b/>
                <w:sz w:val="20"/>
                <w:szCs w:val="20"/>
              </w:rPr>
              <w:t>наставе</w:t>
            </w:r>
            <w:proofErr w:type="spellEnd"/>
          </w:p>
        </w:tc>
        <w:tc>
          <w:tcPr>
            <w:tcW w:w="3061" w:type="dxa"/>
            <w:gridSpan w:val="2"/>
            <w:vAlign w:val="center"/>
          </w:tcPr>
          <w:p w14:paraId="42D07194" w14:textId="77777777" w:rsidR="00B3239E" w:rsidRPr="00F327E0" w:rsidRDefault="00B3239E" w:rsidP="00F6044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F327E0">
              <w:rPr>
                <w:rFonts w:ascii="Times New Roman" w:hAnsi="Times New Roman"/>
                <w:b/>
                <w:sz w:val="20"/>
                <w:szCs w:val="20"/>
              </w:rPr>
              <w:t>Теоријска</w:t>
            </w:r>
            <w:proofErr w:type="spellEnd"/>
            <w:r w:rsidRPr="00F327E0">
              <w:rPr>
                <w:rFonts w:ascii="Times New Roman" w:hAnsi="Times New Roman"/>
                <w:b/>
                <w:sz w:val="20"/>
                <w:szCs w:val="20"/>
              </w:rPr>
              <w:t xml:space="preserve"> настава:2</w:t>
            </w:r>
          </w:p>
        </w:tc>
        <w:tc>
          <w:tcPr>
            <w:tcW w:w="3218" w:type="dxa"/>
            <w:gridSpan w:val="2"/>
            <w:vAlign w:val="center"/>
          </w:tcPr>
          <w:p w14:paraId="51A200D3" w14:textId="77777777" w:rsidR="00B3239E" w:rsidRPr="00F327E0" w:rsidRDefault="00B3239E" w:rsidP="00F6044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F327E0">
              <w:rPr>
                <w:rFonts w:ascii="Times New Roman" w:hAnsi="Times New Roman"/>
                <w:b/>
                <w:sz w:val="20"/>
                <w:szCs w:val="20"/>
              </w:rPr>
              <w:t>Практична</w:t>
            </w:r>
            <w:proofErr w:type="spellEnd"/>
            <w:r w:rsidRPr="00F327E0">
              <w:rPr>
                <w:rFonts w:ascii="Times New Roman" w:hAnsi="Times New Roman"/>
                <w:b/>
                <w:sz w:val="20"/>
                <w:szCs w:val="20"/>
              </w:rPr>
              <w:t xml:space="preserve"> настава:</w:t>
            </w:r>
            <w:r w:rsidRPr="00F327E0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</w:tr>
      <w:tr w:rsidR="00B3239E" w:rsidRPr="00F327E0" w14:paraId="677F0518" w14:textId="77777777" w:rsidTr="00B3239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554F670" w14:textId="72CEE8AD" w:rsidR="00B3239E" w:rsidRPr="00F327E0" w:rsidRDefault="00B3239E" w:rsidP="00F6044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7E0">
              <w:rPr>
                <w:rFonts w:ascii="Times New Roman" w:hAnsi="Times New Roman"/>
                <w:b/>
                <w:bCs/>
                <w:sz w:val="20"/>
                <w:szCs w:val="20"/>
              </w:rPr>
              <w:t>Методе</w:t>
            </w:r>
            <w:proofErr w:type="spellEnd"/>
            <w:r w:rsidRPr="00F327E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327E0">
              <w:rPr>
                <w:rFonts w:ascii="Times New Roman" w:hAnsi="Times New Roman"/>
                <w:b/>
                <w:bCs/>
                <w:sz w:val="20"/>
                <w:szCs w:val="20"/>
              </w:rPr>
              <w:t>извођења</w:t>
            </w:r>
            <w:proofErr w:type="spellEnd"/>
            <w:r w:rsidRPr="00F327E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327E0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наставе</w:t>
            </w:r>
            <w:proofErr w:type="spellEnd"/>
            <w:r w:rsidRPr="00F327E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предавања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анализе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текстова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семинарских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дискусија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вежби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студентских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презентација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на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задате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теме</w:t>
            </w:r>
            <w:proofErr w:type="spellEnd"/>
          </w:p>
        </w:tc>
      </w:tr>
      <w:tr w:rsidR="00B3239E" w:rsidRPr="00F327E0" w14:paraId="2A6FDD34" w14:textId="77777777" w:rsidTr="00B3239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EF364D4" w14:textId="77777777" w:rsidR="00B3239E" w:rsidRPr="00F327E0" w:rsidRDefault="00B3239E" w:rsidP="00F6044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F327E0">
              <w:rPr>
                <w:rFonts w:ascii="Times New Roman" w:hAnsi="Times New Roman"/>
                <w:b/>
                <w:bCs/>
                <w:sz w:val="20"/>
                <w:szCs w:val="20"/>
              </w:rPr>
              <w:t>Оцена</w:t>
            </w:r>
            <w:proofErr w:type="spellEnd"/>
            <w:r w:rsidRPr="00F327E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</w:t>
            </w:r>
            <w:proofErr w:type="spellStart"/>
            <w:r w:rsidRPr="00F327E0">
              <w:rPr>
                <w:rFonts w:ascii="Times New Roman" w:hAnsi="Times New Roman"/>
                <w:b/>
                <w:bCs/>
                <w:sz w:val="20"/>
                <w:szCs w:val="20"/>
              </w:rPr>
              <w:t>знања</w:t>
            </w:r>
            <w:proofErr w:type="spellEnd"/>
            <w:r w:rsidRPr="00F327E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F327E0">
              <w:rPr>
                <w:rFonts w:ascii="Times New Roman" w:hAnsi="Times New Roman"/>
                <w:b/>
                <w:bCs/>
                <w:sz w:val="20"/>
                <w:szCs w:val="20"/>
              </w:rPr>
              <w:t>максимални</w:t>
            </w:r>
            <w:proofErr w:type="spellEnd"/>
            <w:r w:rsidRPr="00F327E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327E0">
              <w:rPr>
                <w:rFonts w:ascii="Times New Roman" w:hAnsi="Times New Roman"/>
                <w:b/>
                <w:bCs/>
                <w:sz w:val="20"/>
                <w:szCs w:val="20"/>
              </w:rPr>
              <w:t>број</w:t>
            </w:r>
            <w:proofErr w:type="spellEnd"/>
            <w:r w:rsidRPr="00F327E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327E0">
              <w:rPr>
                <w:rFonts w:ascii="Times New Roman" w:hAnsi="Times New Roman"/>
                <w:b/>
                <w:bCs/>
                <w:sz w:val="20"/>
                <w:szCs w:val="20"/>
              </w:rPr>
              <w:t>поена</w:t>
            </w:r>
            <w:proofErr w:type="spellEnd"/>
            <w:r w:rsidRPr="00F327E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100)</w:t>
            </w:r>
          </w:p>
        </w:tc>
      </w:tr>
      <w:tr w:rsidR="00B3239E" w:rsidRPr="00F327E0" w14:paraId="4DC115CA" w14:textId="77777777" w:rsidTr="00B3239E">
        <w:trPr>
          <w:trHeight w:val="227"/>
          <w:jc w:val="center"/>
        </w:trPr>
        <w:tc>
          <w:tcPr>
            <w:tcW w:w="3071" w:type="dxa"/>
            <w:vAlign w:val="center"/>
          </w:tcPr>
          <w:p w14:paraId="2085D29C" w14:textId="77777777" w:rsidR="00B3239E" w:rsidRPr="00F327E0" w:rsidRDefault="00B3239E" w:rsidP="00F6044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proofErr w:type="spellStart"/>
            <w:r w:rsidRPr="00F327E0">
              <w:rPr>
                <w:rFonts w:ascii="Times New Roman" w:hAnsi="Times New Roman"/>
                <w:b/>
                <w:iCs/>
                <w:sz w:val="20"/>
                <w:szCs w:val="20"/>
              </w:rPr>
              <w:t>Предиспитне</w:t>
            </w:r>
            <w:proofErr w:type="spellEnd"/>
            <w:r w:rsidRPr="00F327E0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F327E0">
              <w:rPr>
                <w:rFonts w:ascii="Times New Roman" w:hAnsi="Times New Roman"/>
                <w:b/>
                <w:iCs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921" w:type="dxa"/>
            <w:vAlign w:val="center"/>
          </w:tcPr>
          <w:p w14:paraId="48ED5F6C" w14:textId="0AEECF14" w:rsidR="00B3239E" w:rsidRPr="00F327E0" w:rsidRDefault="00B3239E" w:rsidP="00F6044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7E0"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  <w:r w:rsidRPr="00F327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5</w:t>
            </w:r>
            <w:r w:rsidRPr="00F327E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55728747" w14:textId="77777777" w:rsidR="00B3239E" w:rsidRPr="00F327E0" w:rsidRDefault="00B3239E" w:rsidP="00F6044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F327E0">
              <w:rPr>
                <w:rFonts w:ascii="Times New Roman" w:hAnsi="Times New Roman"/>
                <w:b/>
                <w:iCs/>
                <w:sz w:val="20"/>
                <w:szCs w:val="20"/>
              </w:rPr>
              <w:t>Завршни</w:t>
            </w:r>
            <w:proofErr w:type="spellEnd"/>
            <w:r w:rsidRPr="00F327E0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F327E0">
              <w:rPr>
                <w:rFonts w:ascii="Times New Roman" w:hAnsi="Times New Roman"/>
                <w:b/>
                <w:iCs/>
                <w:sz w:val="20"/>
                <w:szCs w:val="20"/>
              </w:rPr>
              <w:t>испит</w:t>
            </w:r>
            <w:proofErr w:type="spellEnd"/>
            <w:r w:rsidRPr="00F327E0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25BC8EDA" w14:textId="1A461411" w:rsidR="00B3239E" w:rsidRPr="00F327E0" w:rsidRDefault="00B3239E" w:rsidP="00F6044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F327E0"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  <w:r w:rsidRPr="00F327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5</w:t>
            </w:r>
            <w:r w:rsidRPr="00F327E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3239E" w:rsidRPr="00F327E0" w14:paraId="06244CE4" w14:textId="77777777" w:rsidTr="00B3239E">
        <w:trPr>
          <w:trHeight w:val="227"/>
          <w:jc w:val="center"/>
        </w:trPr>
        <w:tc>
          <w:tcPr>
            <w:tcW w:w="3071" w:type="dxa"/>
            <w:vAlign w:val="center"/>
          </w:tcPr>
          <w:p w14:paraId="036DC300" w14:textId="77777777" w:rsidR="00B3239E" w:rsidRPr="00F327E0" w:rsidRDefault="00B3239E" w:rsidP="00F6044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proofErr w:type="spellStart"/>
            <w:r w:rsidRPr="00F327E0">
              <w:rPr>
                <w:rFonts w:ascii="Times New Roman" w:hAnsi="Times New Roman"/>
                <w:sz w:val="20"/>
                <w:szCs w:val="20"/>
              </w:rPr>
              <w:t>активност</w:t>
            </w:r>
            <w:proofErr w:type="spellEnd"/>
            <w:r w:rsidRPr="00F327E0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F327E0">
              <w:rPr>
                <w:rFonts w:ascii="Times New Roman" w:hAnsi="Times New Roman"/>
                <w:sz w:val="20"/>
                <w:szCs w:val="20"/>
              </w:rPr>
              <w:t>току</w:t>
            </w:r>
            <w:proofErr w:type="spellEnd"/>
            <w:r w:rsidRPr="00F327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7E0">
              <w:rPr>
                <w:rFonts w:ascii="Times New Roman" w:hAnsi="Times New Roman"/>
                <w:sz w:val="20"/>
                <w:szCs w:val="20"/>
              </w:rPr>
              <w:t>предавања</w:t>
            </w:r>
            <w:proofErr w:type="spellEnd"/>
          </w:p>
        </w:tc>
        <w:tc>
          <w:tcPr>
            <w:tcW w:w="1921" w:type="dxa"/>
            <w:vAlign w:val="center"/>
          </w:tcPr>
          <w:p w14:paraId="24DE7799" w14:textId="0FD68EF2" w:rsidR="00B3239E" w:rsidRPr="00B3239E" w:rsidRDefault="00B3239E" w:rsidP="00F6044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059EDC96" w14:textId="77777777" w:rsidR="00B3239E" w:rsidRPr="00F327E0" w:rsidRDefault="00B3239E" w:rsidP="00F6044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proofErr w:type="spellStart"/>
            <w:r w:rsidRPr="00F327E0">
              <w:rPr>
                <w:rFonts w:ascii="Times New Roman" w:hAnsi="Times New Roman"/>
                <w:sz w:val="20"/>
                <w:szCs w:val="20"/>
              </w:rPr>
              <w:t>писмени</w:t>
            </w:r>
            <w:proofErr w:type="spellEnd"/>
            <w:r w:rsidRPr="00F327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7E0">
              <w:rPr>
                <w:rFonts w:ascii="Times New Roman" w:hAnsi="Times New Roman"/>
                <w:sz w:val="20"/>
                <w:szCs w:val="20"/>
              </w:rPr>
              <w:t>испит</w:t>
            </w:r>
            <w:proofErr w:type="spellEnd"/>
          </w:p>
        </w:tc>
        <w:tc>
          <w:tcPr>
            <w:tcW w:w="1230" w:type="dxa"/>
            <w:shd w:val="clear" w:color="auto" w:fill="auto"/>
            <w:vAlign w:val="center"/>
          </w:tcPr>
          <w:p w14:paraId="3A811C37" w14:textId="38E43619" w:rsidR="00B3239E" w:rsidRPr="00B3239E" w:rsidRDefault="00B3239E" w:rsidP="00F6044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B3239E">
              <w:rPr>
                <w:rFonts w:ascii="Times New Roman" w:hAnsi="Times New Roman"/>
                <w:sz w:val="20"/>
                <w:szCs w:val="20"/>
                <w:lang w:val="sr-Cyrl-RS"/>
              </w:rPr>
              <w:t>20</w:t>
            </w:r>
          </w:p>
        </w:tc>
      </w:tr>
      <w:tr w:rsidR="00B3239E" w:rsidRPr="00F327E0" w14:paraId="51CE9619" w14:textId="77777777" w:rsidTr="00B3239E">
        <w:trPr>
          <w:trHeight w:val="227"/>
          <w:jc w:val="center"/>
        </w:trPr>
        <w:tc>
          <w:tcPr>
            <w:tcW w:w="3071" w:type="dxa"/>
            <w:vAlign w:val="center"/>
          </w:tcPr>
          <w:p w14:paraId="39A67150" w14:textId="77777777" w:rsidR="00B3239E" w:rsidRPr="00F327E0" w:rsidRDefault="00B3239E" w:rsidP="00F6044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proofErr w:type="spellStart"/>
            <w:r w:rsidRPr="00F327E0">
              <w:rPr>
                <w:rFonts w:ascii="Times New Roman" w:hAnsi="Times New Roman"/>
                <w:sz w:val="20"/>
                <w:szCs w:val="20"/>
              </w:rPr>
              <w:lastRenderedPageBreak/>
              <w:t>практична</w:t>
            </w:r>
            <w:proofErr w:type="spellEnd"/>
            <w:r w:rsidRPr="00F327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7E0">
              <w:rPr>
                <w:rFonts w:ascii="Times New Roman" w:hAnsi="Times New Roman"/>
                <w:sz w:val="20"/>
                <w:szCs w:val="20"/>
              </w:rPr>
              <w:t>настава</w:t>
            </w:r>
            <w:proofErr w:type="spellEnd"/>
          </w:p>
        </w:tc>
        <w:tc>
          <w:tcPr>
            <w:tcW w:w="1921" w:type="dxa"/>
            <w:vAlign w:val="center"/>
          </w:tcPr>
          <w:p w14:paraId="4155E387" w14:textId="77777777" w:rsidR="00B3239E" w:rsidRPr="00F327E0" w:rsidRDefault="00B3239E" w:rsidP="00F6044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F327E0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1706873D" w14:textId="77777777" w:rsidR="00B3239E" w:rsidRPr="00F327E0" w:rsidRDefault="00B3239E" w:rsidP="00F6044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proofErr w:type="spellStart"/>
            <w:r w:rsidRPr="00F327E0">
              <w:rPr>
                <w:rFonts w:ascii="Times New Roman" w:hAnsi="Times New Roman"/>
                <w:sz w:val="20"/>
                <w:szCs w:val="20"/>
              </w:rPr>
              <w:t>усмени</w:t>
            </w:r>
            <w:proofErr w:type="spellEnd"/>
            <w:r w:rsidRPr="00F327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7E0">
              <w:rPr>
                <w:rFonts w:ascii="Times New Roman" w:hAnsi="Times New Roman"/>
                <w:sz w:val="20"/>
                <w:szCs w:val="20"/>
              </w:rPr>
              <w:t>испит</w:t>
            </w:r>
            <w:proofErr w:type="spellEnd"/>
          </w:p>
        </w:tc>
        <w:tc>
          <w:tcPr>
            <w:tcW w:w="1230" w:type="dxa"/>
            <w:shd w:val="clear" w:color="auto" w:fill="auto"/>
            <w:vAlign w:val="center"/>
          </w:tcPr>
          <w:p w14:paraId="707EF6CA" w14:textId="0D743097" w:rsidR="00B3239E" w:rsidRPr="00B3239E" w:rsidRDefault="00B3239E" w:rsidP="00F6044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>30</w:t>
            </w:r>
          </w:p>
        </w:tc>
      </w:tr>
      <w:tr w:rsidR="00B3239E" w:rsidRPr="00F327E0" w14:paraId="1B062EDE" w14:textId="77777777" w:rsidTr="00B3239E">
        <w:trPr>
          <w:trHeight w:val="227"/>
          <w:jc w:val="center"/>
        </w:trPr>
        <w:tc>
          <w:tcPr>
            <w:tcW w:w="3071" w:type="dxa"/>
            <w:vAlign w:val="center"/>
          </w:tcPr>
          <w:p w14:paraId="7D611A84" w14:textId="77777777" w:rsidR="00B3239E" w:rsidRPr="00F327E0" w:rsidRDefault="00B3239E" w:rsidP="00F6044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proofErr w:type="spellStart"/>
            <w:r w:rsidRPr="00F327E0">
              <w:rPr>
                <w:rFonts w:ascii="Times New Roman" w:hAnsi="Times New Roman"/>
                <w:sz w:val="20"/>
                <w:szCs w:val="20"/>
              </w:rPr>
              <w:t>колоквијум</w:t>
            </w:r>
            <w:proofErr w:type="spellEnd"/>
            <w:r w:rsidRPr="00F327E0">
              <w:rPr>
                <w:rFonts w:ascii="Times New Roman" w:hAnsi="Times New Roman"/>
                <w:sz w:val="20"/>
                <w:szCs w:val="20"/>
              </w:rPr>
              <w:t>-и</w:t>
            </w:r>
          </w:p>
        </w:tc>
        <w:tc>
          <w:tcPr>
            <w:tcW w:w="1921" w:type="dxa"/>
            <w:vAlign w:val="center"/>
          </w:tcPr>
          <w:p w14:paraId="11432734" w14:textId="77777777" w:rsidR="00B3239E" w:rsidRPr="00F327E0" w:rsidRDefault="00B3239E" w:rsidP="00F6044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5843A312" w14:textId="77777777" w:rsidR="00B3239E" w:rsidRPr="00F327E0" w:rsidRDefault="00B3239E" w:rsidP="00F6044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14:paraId="35D3D7AF" w14:textId="77777777" w:rsidR="00B3239E" w:rsidRPr="00F327E0" w:rsidRDefault="00B3239E" w:rsidP="00F6044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B3239E" w:rsidRPr="00F327E0" w14:paraId="149C56A7" w14:textId="77777777" w:rsidTr="00B3239E">
        <w:trPr>
          <w:trHeight w:val="227"/>
          <w:jc w:val="center"/>
        </w:trPr>
        <w:tc>
          <w:tcPr>
            <w:tcW w:w="3071" w:type="dxa"/>
            <w:vAlign w:val="center"/>
          </w:tcPr>
          <w:p w14:paraId="5740A967" w14:textId="77777777" w:rsidR="00B3239E" w:rsidRPr="00F327E0" w:rsidRDefault="00B3239E" w:rsidP="00F6044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7E0">
              <w:rPr>
                <w:rFonts w:ascii="Times New Roman" w:hAnsi="Times New Roman"/>
                <w:sz w:val="20"/>
                <w:szCs w:val="20"/>
              </w:rPr>
              <w:t>семинар</w:t>
            </w:r>
            <w:proofErr w:type="spellEnd"/>
            <w:r w:rsidRPr="00F327E0">
              <w:rPr>
                <w:rFonts w:ascii="Times New Roman" w:hAnsi="Times New Roman"/>
                <w:sz w:val="20"/>
                <w:szCs w:val="20"/>
              </w:rPr>
              <w:t>-и</w:t>
            </w:r>
          </w:p>
        </w:tc>
        <w:tc>
          <w:tcPr>
            <w:tcW w:w="1921" w:type="dxa"/>
            <w:vAlign w:val="center"/>
          </w:tcPr>
          <w:p w14:paraId="66AFBB71" w14:textId="5EB74F8A" w:rsidR="00B3239E" w:rsidRPr="00F327E0" w:rsidRDefault="00B3239E" w:rsidP="00F6044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2</w:t>
            </w:r>
            <w:r w:rsidRPr="00F327E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7EB6D4E2" w14:textId="77777777" w:rsidR="00B3239E" w:rsidRPr="00F327E0" w:rsidRDefault="00B3239E" w:rsidP="00F6044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14:paraId="4711E573" w14:textId="77777777" w:rsidR="00B3239E" w:rsidRPr="00F327E0" w:rsidRDefault="00B3239E" w:rsidP="00F6044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B3239E" w:rsidRPr="00B3239E" w14:paraId="35AE4B4E" w14:textId="77777777" w:rsidTr="00B3239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BF1C8B9" w14:textId="77777777" w:rsidR="00B3239E" w:rsidRPr="00B3239E" w:rsidRDefault="00B3239E" w:rsidP="00B3239E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3239E">
              <w:rPr>
                <w:rFonts w:ascii="Times New Roman" w:hAnsi="Times New Roman" w:cs="Times New Roman"/>
                <w:sz w:val="20"/>
                <w:szCs w:val="20"/>
              </w:rPr>
              <w:t>Начин</w:t>
            </w:r>
            <w:proofErr w:type="spellEnd"/>
            <w:r w:rsidRPr="00B323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239E">
              <w:rPr>
                <w:rFonts w:ascii="Times New Roman" w:hAnsi="Times New Roman" w:cs="Times New Roman"/>
                <w:sz w:val="20"/>
                <w:szCs w:val="20"/>
              </w:rPr>
              <w:t>провере</w:t>
            </w:r>
            <w:proofErr w:type="spellEnd"/>
            <w:r w:rsidRPr="00B323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239E">
              <w:rPr>
                <w:rFonts w:ascii="Times New Roman" w:hAnsi="Times New Roman" w:cs="Times New Roman"/>
                <w:sz w:val="20"/>
                <w:szCs w:val="20"/>
              </w:rPr>
              <w:t>знања</w:t>
            </w:r>
            <w:proofErr w:type="spellEnd"/>
            <w:r w:rsidRPr="00B323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239E">
              <w:rPr>
                <w:rFonts w:ascii="Times New Roman" w:hAnsi="Times New Roman" w:cs="Times New Roman"/>
                <w:sz w:val="20"/>
                <w:szCs w:val="20"/>
              </w:rPr>
              <w:t>могу</w:t>
            </w:r>
            <w:proofErr w:type="spellEnd"/>
            <w:r w:rsidRPr="00B323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239E">
              <w:rPr>
                <w:rFonts w:ascii="Times New Roman" w:hAnsi="Times New Roman" w:cs="Times New Roman"/>
                <w:sz w:val="20"/>
                <w:szCs w:val="20"/>
              </w:rPr>
              <w:t>бити</w:t>
            </w:r>
            <w:proofErr w:type="spellEnd"/>
            <w:r w:rsidRPr="00B323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239E">
              <w:rPr>
                <w:rFonts w:ascii="Times New Roman" w:hAnsi="Times New Roman" w:cs="Times New Roman"/>
                <w:sz w:val="20"/>
                <w:szCs w:val="20"/>
              </w:rPr>
              <w:t>различити</w:t>
            </w:r>
            <w:proofErr w:type="spellEnd"/>
            <w:r w:rsidRPr="00B323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239E">
              <w:rPr>
                <w:rFonts w:ascii="Times New Roman" w:hAnsi="Times New Roman" w:cs="Times New Roman"/>
                <w:sz w:val="20"/>
                <w:szCs w:val="20"/>
              </w:rPr>
              <w:t>наведено</w:t>
            </w:r>
            <w:proofErr w:type="spellEnd"/>
            <w:r w:rsidRPr="00B3239E">
              <w:rPr>
                <w:rFonts w:ascii="Times New Roman" w:hAnsi="Times New Roman" w:cs="Times New Roman"/>
                <w:sz w:val="20"/>
                <w:szCs w:val="20"/>
              </w:rPr>
              <w:t xml:space="preserve">  у </w:t>
            </w:r>
            <w:proofErr w:type="spellStart"/>
            <w:r w:rsidRPr="00B3239E">
              <w:rPr>
                <w:rFonts w:ascii="Times New Roman" w:hAnsi="Times New Roman" w:cs="Times New Roman"/>
                <w:sz w:val="20"/>
                <w:szCs w:val="20"/>
              </w:rPr>
              <w:t>табели</w:t>
            </w:r>
            <w:proofErr w:type="spellEnd"/>
            <w:r w:rsidRPr="00B323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239E">
              <w:rPr>
                <w:rFonts w:ascii="Times New Roman" w:hAnsi="Times New Roman" w:cs="Times New Roman"/>
                <w:sz w:val="20"/>
                <w:szCs w:val="20"/>
              </w:rPr>
              <w:t>су</w:t>
            </w:r>
            <w:proofErr w:type="spellEnd"/>
            <w:r w:rsidRPr="00B323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239E">
              <w:rPr>
                <w:rFonts w:ascii="Times New Roman" w:hAnsi="Times New Roman" w:cs="Times New Roman"/>
                <w:sz w:val="20"/>
                <w:szCs w:val="20"/>
              </w:rPr>
              <w:t>само</w:t>
            </w:r>
            <w:proofErr w:type="spellEnd"/>
            <w:r w:rsidRPr="00B323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239E">
              <w:rPr>
                <w:rFonts w:ascii="Times New Roman" w:hAnsi="Times New Roman" w:cs="Times New Roman"/>
                <w:sz w:val="20"/>
                <w:szCs w:val="20"/>
              </w:rPr>
              <w:t>неке</w:t>
            </w:r>
            <w:proofErr w:type="spellEnd"/>
            <w:r w:rsidRPr="00B323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239E">
              <w:rPr>
                <w:rFonts w:ascii="Times New Roman" w:hAnsi="Times New Roman" w:cs="Times New Roman"/>
                <w:sz w:val="20"/>
                <w:szCs w:val="20"/>
              </w:rPr>
              <w:t>опције</w:t>
            </w:r>
            <w:proofErr w:type="spellEnd"/>
            <w:r w:rsidRPr="00B3239E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proofErr w:type="spellStart"/>
            <w:r w:rsidRPr="00B3239E">
              <w:rPr>
                <w:rFonts w:ascii="Times New Roman" w:hAnsi="Times New Roman" w:cs="Times New Roman"/>
                <w:sz w:val="20"/>
                <w:szCs w:val="20"/>
              </w:rPr>
              <w:t>писмени</w:t>
            </w:r>
            <w:proofErr w:type="spellEnd"/>
            <w:r w:rsidRPr="00B323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239E">
              <w:rPr>
                <w:rFonts w:ascii="Times New Roman" w:hAnsi="Times New Roman" w:cs="Times New Roman"/>
                <w:sz w:val="20"/>
                <w:szCs w:val="20"/>
              </w:rPr>
              <w:t>испити</w:t>
            </w:r>
            <w:proofErr w:type="spellEnd"/>
            <w:r w:rsidRPr="00B3239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3239E">
              <w:rPr>
                <w:rFonts w:ascii="Times New Roman" w:hAnsi="Times New Roman" w:cs="Times New Roman"/>
                <w:sz w:val="20"/>
                <w:szCs w:val="20"/>
              </w:rPr>
              <w:t>усмени</w:t>
            </w:r>
            <w:proofErr w:type="spellEnd"/>
            <w:r w:rsidRPr="00B323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239E">
              <w:rPr>
                <w:rFonts w:ascii="Times New Roman" w:hAnsi="Times New Roman" w:cs="Times New Roman"/>
                <w:sz w:val="20"/>
                <w:szCs w:val="20"/>
              </w:rPr>
              <w:t>испит</w:t>
            </w:r>
            <w:proofErr w:type="spellEnd"/>
            <w:r w:rsidRPr="00B3239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3239E">
              <w:rPr>
                <w:rFonts w:ascii="Times New Roman" w:hAnsi="Times New Roman" w:cs="Times New Roman"/>
                <w:sz w:val="20"/>
                <w:szCs w:val="20"/>
              </w:rPr>
              <w:t>презентација</w:t>
            </w:r>
            <w:proofErr w:type="spellEnd"/>
            <w:r w:rsidRPr="00B323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239E">
              <w:rPr>
                <w:rFonts w:ascii="Times New Roman" w:hAnsi="Times New Roman" w:cs="Times New Roman"/>
                <w:sz w:val="20"/>
                <w:szCs w:val="20"/>
              </w:rPr>
              <w:t>пројекта</w:t>
            </w:r>
            <w:proofErr w:type="spellEnd"/>
            <w:r w:rsidRPr="00B3239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3239E">
              <w:rPr>
                <w:rFonts w:ascii="Times New Roman" w:hAnsi="Times New Roman" w:cs="Times New Roman"/>
                <w:sz w:val="20"/>
                <w:szCs w:val="20"/>
              </w:rPr>
              <w:t>семинари</w:t>
            </w:r>
            <w:proofErr w:type="spellEnd"/>
            <w:r w:rsidRPr="00B323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239E">
              <w:rPr>
                <w:rFonts w:ascii="Times New Roman" w:hAnsi="Times New Roman" w:cs="Times New Roman"/>
                <w:sz w:val="20"/>
                <w:szCs w:val="20"/>
              </w:rPr>
              <w:t>итд</w:t>
            </w:r>
            <w:proofErr w:type="spellEnd"/>
            <w:r w:rsidRPr="00B3239E">
              <w:rPr>
                <w:rFonts w:ascii="Times New Roman" w:hAnsi="Times New Roman" w:cs="Times New Roman"/>
                <w:sz w:val="20"/>
                <w:szCs w:val="20"/>
              </w:rPr>
              <w:t>......</w:t>
            </w:r>
          </w:p>
        </w:tc>
      </w:tr>
      <w:tr w:rsidR="00B3239E" w:rsidRPr="00B3239E" w14:paraId="60DC8791" w14:textId="77777777" w:rsidTr="00B3239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A8BD0F7" w14:textId="77777777" w:rsidR="00B3239E" w:rsidRPr="00B3239E" w:rsidRDefault="00B3239E" w:rsidP="00B3239E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39E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proofErr w:type="spellStart"/>
            <w:r w:rsidRPr="00B3239E">
              <w:rPr>
                <w:rFonts w:ascii="Times New Roman" w:hAnsi="Times New Roman" w:cs="Times New Roman"/>
                <w:sz w:val="20"/>
                <w:szCs w:val="20"/>
              </w:rPr>
              <w:t>максимална</w:t>
            </w:r>
            <w:proofErr w:type="spellEnd"/>
            <w:r w:rsidRPr="00B323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239E">
              <w:rPr>
                <w:rFonts w:ascii="Times New Roman" w:hAnsi="Times New Roman" w:cs="Times New Roman"/>
                <w:sz w:val="20"/>
                <w:szCs w:val="20"/>
              </w:rPr>
              <w:t>дужина</w:t>
            </w:r>
            <w:proofErr w:type="spellEnd"/>
            <w:r w:rsidRPr="00B3239E">
              <w:rPr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proofErr w:type="spellStart"/>
            <w:r w:rsidRPr="00B3239E">
              <w:rPr>
                <w:rFonts w:ascii="Times New Roman" w:hAnsi="Times New Roman" w:cs="Times New Roman"/>
                <w:sz w:val="20"/>
                <w:szCs w:val="20"/>
              </w:rPr>
              <w:t>странице</w:t>
            </w:r>
            <w:proofErr w:type="spellEnd"/>
            <w:r w:rsidRPr="00B3239E">
              <w:rPr>
                <w:rFonts w:ascii="Times New Roman" w:hAnsi="Times New Roman" w:cs="Times New Roman"/>
                <w:sz w:val="20"/>
                <w:szCs w:val="20"/>
              </w:rPr>
              <w:t xml:space="preserve"> А4 </w:t>
            </w:r>
            <w:proofErr w:type="spellStart"/>
            <w:r w:rsidRPr="00B3239E">
              <w:rPr>
                <w:rFonts w:ascii="Times New Roman" w:hAnsi="Times New Roman" w:cs="Times New Roman"/>
                <w:sz w:val="20"/>
                <w:szCs w:val="20"/>
              </w:rPr>
              <w:t>формата</w:t>
            </w:r>
            <w:proofErr w:type="spellEnd"/>
          </w:p>
        </w:tc>
      </w:tr>
    </w:tbl>
    <w:p w14:paraId="0749BEFD" w14:textId="77777777" w:rsidR="00B3239E" w:rsidRPr="00B3239E" w:rsidRDefault="00B3239E" w:rsidP="00B3239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0000029" w14:textId="77777777" w:rsidR="000E7E8A" w:rsidRDefault="000E7E8A"/>
    <w:sectPr w:rsidR="000E7E8A">
      <w:pgSz w:w="12240" w:h="15840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7E8A"/>
    <w:rsid w:val="000E7E8A"/>
    <w:rsid w:val="00716F5C"/>
    <w:rsid w:val="00AE00EC"/>
    <w:rsid w:val="00B3239E"/>
    <w:rsid w:val="00CA21FF"/>
    <w:rsid w:val="00DE2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D5620"/>
  <w15:docId w15:val="{7295A605-1770-46B1-88D2-96535E2E2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sr-Latn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delibdemjournal.org/issue/65/info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Au4x8PW3VwDNb5X/TuR1hZ9hIw==">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Irena Fiket</dc:creator>
  <cp:lastModifiedBy>perspektive</cp:lastModifiedBy>
  <cp:revision>2</cp:revision>
  <dcterms:created xsi:type="dcterms:W3CDTF">2022-02-18T15:31:00Z</dcterms:created>
  <dcterms:modified xsi:type="dcterms:W3CDTF">2022-02-18T15:31:00Z</dcterms:modified>
</cp:coreProperties>
</file>